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4D015" w14:textId="06F2F0B5" w:rsidR="00F53242" w:rsidRPr="00473D27" w:rsidRDefault="00407B78" w:rsidP="00407B78">
      <w:pPr>
        <w:jc w:val="center"/>
        <w:rPr>
          <w:b/>
          <w:bCs/>
          <w:sz w:val="28"/>
          <w:szCs w:val="28"/>
        </w:rPr>
      </w:pPr>
      <w:r w:rsidRPr="00473D27">
        <w:rPr>
          <w:b/>
          <w:bCs/>
          <w:sz w:val="28"/>
          <w:szCs w:val="28"/>
        </w:rPr>
        <w:t>Corsicana Fire Department</w:t>
      </w:r>
    </w:p>
    <w:p w14:paraId="00D4D92A" w14:textId="77B3FE21" w:rsidR="00407B78" w:rsidRPr="00473D27" w:rsidRDefault="00407B78" w:rsidP="00407B78">
      <w:pPr>
        <w:jc w:val="center"/>
        <w:rPr>
          <w:b/>
          <w:bCs/>
          <w:sz w:val="28"/>
          <w:szCs w:val="28"/>
        </w:rPr>
      </w:pPr>
      <w:r w:rsidRPr="00473D27">
        <w:rPr>
          <w:b/>
          <w:bCs/>
          <w:sz w:val="28"/>
          <w:szCs w:val="28"/>
        </w:rPr>
        <w:t>CY 2024 Summary for State of the City</w:t>
      </w:r>
    </w:p>
    <w:p w14:paraId="77F0C910" w14:textId="77777777" w:rsidR="00407B78" w:rsidRDefault="00407B78" w:rsidP="00407B78">
      <w:pPr>
        <w:jc w:val="center"/>
        <w:rPr>
          <w:sz w:val="28"/>
          <w:szCs w:val="28"/>
        </w:rPr>
      </w:pPr>
    </w:p>
    <w:p w14:paraId="3BA5F058" w14:textId="77777777" w:rsidR="00407B78" w:rsidRPr="00315C59" w:rsidRDefault="00407B78" w:rsidP="00407B78">
      <w:pPr>
        <w:rPr>
          <w:b/>
          <w:sz w:val="24"/>
          <w:szCs w:val="24"/>
          <w:u w:val="single"/>
        </w:rPr>
      </w:pPr>
      <w:r>
        <w:rPr>
          <w:b/>
          <w:sz w:val="24"/>
          <w:szCs w:val="24"/>
          <w:u w:val="single"/>
        </w:rPr>
        <w:t>Total Incidents</w:t>
      </w:r>
    </w:p>
    <w:p w14:paraId="68022952" w14:textId="77777777" w:rsidR="00407B78" w:rsidRPr="006B310F" w:rsidRDefault="00407B78" w:rsidP="00407B78">
      <w:pPr>
        <w:pStyle w:val="ListParagraph"/>
        <w:numPr>
          <w:ilvl w:val="0"/>
          <w:numId w:val="1"/>
        </w:numPr>
        <w:rPr>
          <w:b/>
          <w:sz w:val="24"/>
          <w:szCs w:val="24"/>
        </w:rPr>
      </w:pPr>
      <w:r>
        <w:rPr>
          <w:bCs/>
          <w:sz w:val="24"/>
          <w:szCs w:val="24"/>
        </w:rPr>
        <w:t xml:space="preserve">Total Incidents for Calendar Year 2024 was 3,404 (Including exposure fires) and 3,401 without exposure. This was an increase from 3,159 seen in CY 2023. </w:t>
      </w:r>
    </w:p>
    <w:p w14:paraId="35F82853" w14:textId="77777777" w:rsidR="00407B78" w:rsidRPr="006B310F" w:rsidRDefault="00407B78" w:rsidP="00407B78">
      <w:pPr>
        <w:rPr>
          <w:b/>
          <w:sz w:val="24"/>
          <w:szCs w:val="24"/>
        </w:rPr>
      </w:pPr>
      <w:r>
        <w:rPr>
          <w:noProof/>
        </w:rPr>
        <w:drawing>
          <wp:inline distT="0" distB="0" distL="0" distR="0" wp14:anchorId="1F6A2809" wp14:editId="468EB484">
            <wp:extent cx="5978769" cy="2743200"/>
            <wp:effectExtent l="0" t="0" r="3175" b="0"/>
            <wp:docPr id="744700344" name="Chart 1">
              <a:extLst xmlns:a="http://schemas.openxmlformats.org/drawingml/2006/main">
                <a:ext uri="{FF2B5EF4-FFF2-40B4-BE49-F238E27FC236}">
                  <a16:creationId xmlns:a16="http://schemas.microsoft.com/office/drawing/2014/main" id="{4072A000-6AA7-F656-D271-62F307EC15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C2FC375" w14:textId="77777777" w:rsidR="00407B78" w:rsidRPr="00D04FBC" w:rsidRDefault="00407B78" w:rsidP="00407B78">
      <w:pPr>
        <w:rPr>
          <w:b/>
          <w:sz w:val="24"/>
          <w:szCs w:val="24"/>
        </w:rPr>
      </w:pPr>
      <w:r>
        <w:rPr>
          <w:noProof/>
        </w:rPr>
        <w:drawing>
          <wp:inline distT="0" distB="0" distL="0" distR="0" wp14:anchorId="6BAFFE39" wp14:editId="59B8BB7B">
            <wp:extent cx="5928527" cy="3004820"/>
            <wp:effectExtent l="0" t="0" r="15240" b="5080"/>
            <wp:docPr id="705148969" name="Chart 1">
              <a:extLst xmlns:a="http://schemas.openxmlformats.org/drawingml/2006/main">
                <a:ext uri="{FF2B5EF4-FFF2-40B4-BE49-F238E27FC236}">
                  <a16:creationId xmlns:a16="http://schemas.microsoft.com/office/drawing/2014/main" id="{9C1C0A81-0A75-42D5-3CCE-825CCD7BD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E5E2A6" w14:textId="03DE9C2F" w:rsidR="00407B78" w:rsidRDefault="00407B78" w:rsidP="00407B78">
      <w:pPr>
        <w:rPr>
          <w:b/>
          <w:bCs/>
          <w:sz w:val="24"/>
          <w:szCs w:val="24"/>
          <w:u w:val="single"/>
        </w:rPr>
      </w:pPr>
      <w:r w:rsidRPr="00407B78">
        <w:rPr>
          <w:b/>
          <w:bCs/>
          <w:sz w:val="24"/>
          <w:szCs w:val="24"/>
          <w:u w:val="single"/>
        </w:rPr>
        <w:t>Total Fire Prevention</w:t>
      </w:r>
    </w:p>
    <w:p w14:paraId="0182FF9E" w14:textId="77777777" w:rsidR="00407B78" w:rsidRDefault="00407B78" w:rsidP="00407B78">
      <w:pPr>
        <w:pStyle w:val="ListParagraph"/>
        <w:numPr>
          <w:ilvl w:val="0"/>
          <w:numId w:val="1"/>
        </w:numPr>
        <w:tabs>
          <w:tab w:val="left" w:pos="1335"/>
        </w:tabs>
      </w:pPr>
      <w:r>
        <w:lastRenderedPageBreak/>
        <w:t xml:space="preserve">Total inspections performed for CY 2024 was 265. Of these inspections, 248 violations were found, and 260 violations have been corrected (Some Violations Corrected that were identified in 2023). There were 98 </w:t>
      </w:r>
      <w:proofErr w:type="spellStart"/>
      <w:r>
        <w:t>reinspections</w:t>
      </w:r>
      <w:proofErr w:type="spellEnd"/>
      <w:r>
        <w:t xml:space="preserve"> performed</w:t>
      </w:r>
    </w:p>
    <w:p w14:paraId="32C553D2" w14:textId="0ABFF768" w:rsidR="00407B78" w:rsidRDefault="00407B78" w:rsidP="00407B78">
      <w:pPr>
        <w:pStyle w:val="ListParagraph"/>
        <w:tabs>
          <w:tab w:val="left" w:pos="1335"/>
        </w:tabs>
      </w:pPr>
      <w:r>
        <w:t xml:space="preserve">   </w:t>
      </w:r>
    </w:p>
    <w:p w14:paraId="572D6D83" w14:textId="77777777" w:rsidR="00407B78" w:rsidRPr="00CB1C50" w:rsidRDefault="00407B78" w:rsidP="00407B78">
      <w:pPr>
        <w:pStyle w:val="ListParagraph"/>
        <w:numPr>
          <w:ilvl w:val="0"/>
          <w:numId w:val="1"/>
        </w:numPr>
        <w:tabs>
          <w:tab w:val="left" w:pos="1335"/>
        </w:tabs>
      </w:pPr>
      <w:r>
        <w:t>55</w:t>
      </w:r>
      <w:r w:rsidRPr="00CB1C50">
        <w:t xml:space="preserve"> Talks and Demonstrations for </w:t>
      </w:r>
      <w:r w:rsidRPr="00EE6B0A">
        <w:rPr>
          <w:b/>
          <w:bCs/>
        </w:rPr>
        <w:t>5,227 Contacts</w:t>
      </w:r>
      <w:r>
        <w:t>!</w:t>
      </w:r>
    </w:p>
    <w:p w14:paraId="20F5378C" w14:textId="39EC2146" w:rsidR="00407B78" w:rsidRDefault="00407B78" w:rsidP="00407B78">
      <w:pPr>
        <w:tabs>
          <w:tab w:val="left" w:pos="1335"/>
        </w:tabs>
      </w:pPr>
      <w:r>
        <w:t xml:space="preserve">         </w:t>
      </w:r>
    </w:p>
    <w:p w14:paraId="7055A704" w14:textId="1AAF0A12" w:rsidR="00407B78" w:rsidRDefault="00407B78" w:rsidP="00407B78">
      <w:pPr>
        <w:rPr>
          <w:b/>
          <w:bCs/>
          <w:sz w:val="24"/>
          <w:szCs w:val="24"/>
          <w:u w:val="single"/>
        </w:rPr>
      </w:pPr>
      <w:r>
        <w:rPr>
          <w:b/>
          <w:bCs/>
          <w:sz w:val="24"/>
          <w:szCs w:val="24"/>
          <w:u w:val="single"/>
        </w:rPr>
        <w:t>Training</w:t>
      </w:r>
    </w:p>
    <w:p w14:paraId="5EED585A" w14:textId="4B1B5DA7" w:rsidR="00407B78" w:rsidRPr="00473D27" w:rsidRDefault="00407B78" w:rsidP="00407B78">
      <w:pPr>
        <w:pStyle w:val="ListParagraph"/>
        <w:numPr>
          <w:ilvl w:val="0"/>
          <w:numId w:val="2"/>
        </w:numPr>
        <w:rPr>
          <w:b/>
          <w:bCs/>
          <w:sz w:val="24"/>
          <w:szCs w:val="24"/>
          <w:u w:val="single"/>
        </w:rPr>
      </w:pPr>
      <w:r w:rsidRPr="00407B78">
        <w:rPr>
          <w:bCs/>
        </w:rPr>
        <w:t xml:space="preserve">Over 3,960 training hours were logged in our Record Management System encompassing company level and certification training.  59 new Texas Commission on Fire Protection (TCFP) certifications were obtained as well as 16 existing certifications being upgraded to a higher level.  </w:t>
      </w:r>
    </w:p>
    <w:p w14:paraId="169F8ED3" w14:textId="77777777" w:rsidR="00473D27" w:rsidRDefault="00473D27" w:rsidP="00473D27">
      <w:pPr>
        <w:rPr>
          <w:b/>
          <w:bCs/>
          <w:sz w:val="24"/>
          <w:szCs w:val="24"/>
          <w:u w:val="single"/>
        </w:rPr>
      </w:pPr>
    </w:p>
    <w:p w14:paraId="67B7CD99" w14:textId="1397555B" w:rsidR="00473D27" w:rsidRDefault="00473D27" w:rsidP="00473D27">
      <w:pPr>
        <w:rPr>
          <w:b/>
          <w:bCs/>
          <w:sz w:val="24"/>
          <w:szCs w:val="24"/>
          <w:u w:val="single"/>
        </w:rPr>
      </w:pPr>
      <w:r>
        <w:rPr>
          <w:b/>
          <w:bCs/>
          <w:sz w:val="24"/>
          <w:szCs w:val="24"/>
          <w:u w:val="single"/>
        </w:rPr>
        <w:t>Upgrades</w:t>
      </w:r>
    </w:p>
    <w:p w14:paraId="17FAF82E" w14:textId="77777777" w:rsidR="00473D27" w:rsidRPr="008375DE" w:rsidRDefault="00473D27" w:rsidP="00473D27">
      <w:pPr>
        <w:pStyle w:val="ListParagraph"/>
        <w:numPr>
          <w:ilvl w:val="0"/>
          <w:numId w:val="3"/>
        </w:numPr>
        <w:tabs>
          <w:tab w:val="left" w:pos="3285"/>
        </w:tabs>
        <w:rPr>
          <w:b/>
          <w:u w:val="single"/>
        </w:rPr>
      </w:pPr>
      <w:r>
        <w:t xml:space="preserve">Through the Budget </w:t>
      </w:r>
    </w:p>
    <w:p w14:paraId="120FB762" w14:textId="77777777" w:rsidR="00473D27" w:rsidRPr="000A0A23" w:rsidRDefault="00473D27" w:rsidP="00473D27">
      <w:pPr>
        <w:pStyle w:val="ListParagraph"/>
        <w:numPr>
          <w:ilvl w:val="1"/>
          <w:numId w:val="3"/>
        </w:numPr>
        <w:tabs>
          <w:tab w:val="left" w:pos="3285"/>
        </w:tabs>
        <w:rPr>
          <w:b/>
          <w:u w:val="single"/>
        </w:rPr>
      </w:pPr>
      <w:r>
        <w:t>Implemented 12 Driver/Engineer Positions</w:t>
      </w:r>
    </w:p>
    <w:p w14:paraId="7FFAE6B1" w14:textId="77777777" w:rsidR="00473D27" w:rsidRPr="008375DE" w:rsidRDefault="00473D27" w:rsidP="00473D27">
      <w:pPr>
        <w:pStyle w:val="ListParagraph"/>
        <w:numPr>
          <w:ilvl w:val="1"/>
          <w:numId w:val="3"/>
        </w:numPr>
        <w:tabs>
          <w:tab w:val="left" w:pos="3285"/>
        </w:tabs>
        <w:rPr>
          <w:b/>
          <w:u w:val="single"/>
        </w:rPr>
      </w:pPr>
      <w:r>
        <w:t>Acquired 2 sets of High-Pressure Rescue Airbags</w:t>
      </w:r>
    </w:p>
    <w:p w14:paraId="57710810" w14:textId="77777777" w:rsidR="00473D27" w:rsidRPr="008375DE" w:rsidRDefault="00473D27" w:rsidP="00473D27">
      <w:pPr>
        <w:pStyle w:val="ListParagraph"/>
        <w:numPr>
          <w:ilvl w:val="0"/>
          <w:numId w:val="3"/>
        </w:numPr>
        <w:tabs>
          <w:tab w:val="left" w:pos="3285"/>
        </w:tabs>
        <w:rPr>
          <w:b/>
          <w:u w:val="single"/>
        </w:rPr>
      </w:pPr>
      <w:r>
        <w:t>Through other funding</w:t>
      </w:r>
    </w:p>
    <w:p w14:paraId="264F4014" w14:textId="77777777" w:rsidR="00473D27" w:rsidRPr="000A0A23" w:rsidRDefault="00473D27" w:rsidP="00473D27">
      <w:pPr>
        <w:pStyle w:val="ListParagraph"/>
        <w:numPr>
          <w:ilvl w:val="1"/>
          <w:numId w:val="3"/>
        </w:numPr>
        <w:tabs>
          <w:tab w:val="left" w:pos="3285"/>
        </w:tabs>
        <w:rPr>
          <w:b/>
          <w:u w:val="single"/>
        </w:rPr>
      </w:pPr>
      <w:r>
        <w:t>Through a FEMA Assistance to Firefighters Grant (AFG)-Acquired new cardiovascular equipment for the 4 fire stations to include 5 treadmills, 4 ellipticals, 1 indoor bicycle, and 2 rowers.</w:t>
      </w:r>
    </w:p>
    <w:p w14:paraId="495A192E" w14:textId="77777777" w:rsidR="00473D27" w:rsidRPr="000A0A23" w:rsidRDefault="00473D27" w:rsidP="00473D27">
      <w:pPr>
        <w:pStyle w:val="ListParagraph"/>
        <w:numPr>
          <w:ilvl w:val="1"/>
          <w:numId w:val="3"/>
        </w:numPr>
        <w:tabs>
          <w:tab w:val="left" w:pos="3285"/>
        </w:tabs>
        <w:rPr>
          <w:b/>
          <w:u w:val="single"/>
        </w:rPr>
      </w:pPr>
      <w:r>
        <w:t xml:space="preserve">Through the same AFG, implemented NFPA 1582 Health and Wellness assessments for personnel. Resulted in identifying a member with a significant finding. </w:t>
      </w:r>
    </w:p>
    <w:p w14:paraId="2084D25A" w14:textId="77777777" w:rsidR="00473D27" w:rsidRPr="00A636EF" w:rsidRDefault="00473D27" w:rsidP="00473D27">
      <w:pPr>
        <w:pStyle w:val="ListParagraph"/>
        <w:numPr>
          <w:ilvl w:val="1"/>
          <w:numId w:val="3"/>
        </w:numPr>
        <w:tabs>
          <w:tab w:val="left" w:pos="3285"/>
        </w:tabs>
        <w:rPr>
          <w:b/>
          <w:u w:val="single"/>
        </w:rPr>
      </w:pPr>
      <w:r>
        <w:t xml:space="preserve">Through the Corsicana Health Support Foundation acquired an adult simulation manikin to practice advanced life support skills.  </w:t>
      </w:r>
    </w:p>
    <w:p w14:paraId="64C40086" w14:textId="03502753" w:rsidR="00473D27" w:rsidRDefault="00473D27" w:rsidP="00473D27">
      <w:pPr>
        <w:rPr>
          <w:b/>
          <w:bCs/>
          <w:sz w:val="24"/>
          <w:szCs w:val="24"/>
          <w:u w:val="single"/>
        </w:rPr>
      </w:pPr>
      <w:r>
        <w:rPr>
          <w:b/>
          <w:bCs/>
          <w:sz w:val="24"/>
          <w:szCs w:val="24"/>
          <w:u w:val="single"/>
        </w:rPr>
        <w:t>Promotions</w:t>
      </w:r>
    </w:p>
    <w:p w14:paraId="0DB0EDFC" w14:textId="0DFA149B" w:rsidR="00473D27" w:rsidRPr="00473D27" w:rsidRDefault="00473D27" w:rsidP="00473D27">
      <w:pPr>
        <w:pStyle w:val="ListParagraph"/>
        <w:numPr>
          <w:ilvl w:val="0"/>
          <w:numId w:val="4"/>
        </w:numPr>
        <w:rPr>
          <w:b/>
          <w:bCs/>
          <w:sz w:val="24"/>
          <w:szCs w:val="24"/>
          <w:u w:val="single"/>
        </w:rPr>
      </w:pPr>
      <w:r>
        <w:rPr>
          <w:sz w:val="24"/>
          <w:szCs w:val="24"/>
        </w:rPr>
        <w:t>12 Driver Engineers-New Position</w:t>
      </w:r>
    </w:p>
    <w:p w14:paraId="51B1E722" w14:textId="192730BE" w:rsidR="00473D27" w:rsidRPr="00473D27" w:rsidRDefault="00473D27" w:rsidP="00473D27">
      <w:pPr>
        <w:pStyle w:val="ListParagraph"/>
        <w:numPr>
          <w:ilvl w:val="0"/>
          <w:numId w:val="4"/>
        </w:numPr>
        <w:rPr>
          <w:b/>
          <w:bCs/>
          <w:sz w:val="24"/>
          <w:szCs w:val="24"/>
          <w:u w:val="single"/>
        </w:rPr>
      </w:pPr>
      <w:r>
        <w:rPr>
          <w:sz w:val="24"/>
          <w:szCs w:val="24"/>
        </w:rPr>
        <w:t>1 Captain</w:t>
      </w:r>
    </w:p>
    <w:p w14:paraId="13FCCA3C" w14:textId="0FA5395A" w:rsidR="00473D27" w:rsidRPr="00473D27" w:rsidRDefault="00473D27" w:rsidP="00473D27">
      <w:pPr>
        <w:pStyle w:val="ListParagraph"/>
        <w:numPr>
          <w:ilvl w:val="0"/>
          <w:numId w:val="4"/>
        </w:numPr>
        <w:rPr>
          <w:b/>
          <w:bCs/>
          <w:sz w:val="24"/>
          <w:szCs w:val="24"/>
          <w:u w:val="single"/>
        </w:rPr>
      </w:pPr>
      <w:r>
        <w:rPr>
          <w:sz w:val="24"/>
          <w:szCs w:val="24"/>
        </w:rPr>
        <w:t>1 Battalion Chief/Fire Marshal</w:t>
      </w:r>
    </w:p>
    <w:sectPr w:rsidR="00473D27" w:rsidRPr="00473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72A2F"/>
    <w:multiLevelType w:val="hybridMultilevel"/>
    <w:tmpl w:val="EC02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44F15"/>
    <w:multiLevelType w:val="hybridMultilevel"/>
    <w:tmpl w:val="5BE8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A1165"/>
    <w:multiLevelType w:val="hybridMultilevel"/>
    <w:tmpl w:val="0634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332CD"/>
    <w:multiLevelType w:val="hybridMultilevel"/>
    <w:tmpl w:val="27E6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020819">
    <w:abstractNumId w:val="1"/>
  </w:num>
  <w:num w:numId="2" w16cid:durableId="1787770697">
    <w:abstractNumId w:val="0"/>
  </w:num>
  <w:num w:numId="3" w16cid:durableId="996810344">
    <w:abstractNumId w:val="2"/>
  </w:num>
  <w:num w:numId="4" w16cid:durableId="79572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01"/>
    <w:rsid w:val="00407B78"/>
    <w:rsid w:val="00473D27"/>
    <w:rsid w:val="00937BB5"/>
    <w:rsid w:val="00F53242"/>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86D8"/>
  <w15:chartTrackingRefBased/>
  <w15:docId w15:val="{820F57B4-C534-4684-8422-BC17E1CB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401"/>
    <w:rPr>
      <w:rFonts w:eastAsiaTheme="majorEastAsia" w:cstheme="majorBidi"/>
      <w:color w:val="272727" w:themeColor="text1" w:themeTint="D8"/>
    </w:rPr>
  </w:style>
  <w:style w:type="paragraph" w:styleId="Title">
    <w:name w:val="Title"/>
    <w:basedOn w:val="Normal"/>
    <w:next w:val="Normal"/>
    <w:link w:val="TitleChar"/>
    <w:uiPriority w:val="10"/>
    <w:qFormat/>
    <w:rsid w:val="00FE2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401"/>
    <w:pPr>
      <w:spacing w:before="160"/>
      <w:jc w:val="center"/>
    </w:pPr>
    <w:rPr>
      <w:i/>
      <w:iCs/>
      <w:color w:val="404040" w:themeColor="text1" w:themeTint="BF"/>
    </w:rPr>
  </w:style>
  <w:style w:type="character" w:customStyle="1" w:styleId="QuoteChar">
    <w:name w:val="Quote Char"/>
    <w:basedOn w:val="DefaultParagraphFont"/>
    <w:link w:val="Quote"/>
    <w:uiPriority w:val="29"/>
    <w:rsid w:val="00FE2401"/>
    <w:rPr>
      <w:i/>
      <w:iCs/>
      <w:color w:val="404040" w:themeColor="text1" w:themeTint="BF"/>
    </w:rPr>
  </w:style>
  <w:style w:type="paragraph" w:styleId="ListParagraph">
    <w:name w:val="List Paragraph"/>
    <w:basedOn w:val="Normal"/>
    <w:uiPriority w:val="34"/>
    <w:qFormat/>
    <w:rsid w:val="00FE2401"/>
    <w:pPr>
      <w:ind w:left="720"/>
      <w:contextualSpacing/>
    </w:pPr>
  </w:style>
  <w:style w:type="character" w:styleId="IntenseEmphasis">
    <w:name w:val="Intense Emphasis"/>
    <w:basedOn w:val="DefaultParagraphFont"/>
    <w:uiPriority w:val="21"/>
    <w:qFormat/>
    <w:rsid w:val="00FE2401"/>
    <w:rPr>
      <w:i/>
      <w:iCs/>
      <w:color w:val="0F4761" w:themeColor="accent1" w:themeShade="BF"/>
    </w:rPr>
  </w:style>
  <w:style w:type="paragraph" w:styleId="IntenseQuote">
    <w:name w:val="Intense Quote"/>
    <w:basedOn w:val="Normal"/>
    <w:next w:val="Normal"/>
    <w:link w:val="IntenseQuoteChar"/>
    <w:uiPriority w:val="30"/>
    <w:qFormat/>
    <w:rsid w:val="00FE2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401"/>
    <w:rPr>
      <w:i/>
      <w:iCs/>
      <w:color w:val="0F4761" w:themeColor="accent1" w:themeShade="BF"/>
    </w:rPr>
  </w:style>
  <w:style w:type="character" w:styleId="IntenseReference">
    <w:name w:val="Intense Reference"/>
    <w:basedOn w:val="DefaultParagraphFont"/>
    <w:uiPriority w:val="32"/>
    <w:qFormat/>
    <w:rsid w:val="00FE2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CY%202024%20DATA.xl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CY%202024%20DATA.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Incidents Past 3 Yr*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'3 Yr Trend'!$A$5</c:f>
              <c:strCache>
                <c:ptCount val="1"/>
                <c:pt idx="0">
                  <c:v>CY 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 Yr Trend'!$B$5</c:f>
              <c:numCache>
                <c:formatCode>General</c:formatCode>
                <c:ptCount val="1"/>
                <c:pt idx="0">
                  <c:v>3961</c:v>
                </c:pt>
              </c:numCache>
            </c:numRef>
          </c:val>
          <c:extLst>
            <c:ext xmlns:c16="http://schemas.microsoft.com/office/drawing/2014/chart" uri="{C3380CC4-5D6E-409C-BE32-E72D297353CC}">
              <c16:uniqueId val="{00000000-6B37-4DFD-B3D0-4739800F0183}"/>
            </c:ext>
          </c:extLst>
        </c:ser>
        <c:ser>
          <c:idx val="1"/>
          <c:order val="1"/>
          <c:tx>
            <c:strRef>
              <c:f>'3 Yr Trend'!$A$6</c:f>
              <c:strCache>
                <c:ptCount val="1"/>
                <c:pt idx="0">
                  <c:v>CY 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 Yr Trend'!$B$6</c:f>
              <c:numCache>
                <c:formatCode>General</c:formatCode>
                <c:ptCount val="1"/>
                <c:pt idx="0">
                  <c:v>3159</c:v>
                </c:pt>
              </c:numCache>
            </c:numRef>
          </c:val>
          <c:extLst>
            <c:ext xmlns:c16="http://schemas.microsoft.com/office/drawing/2014/chart" uri="{C3380CC4-5D6E-409C-BE32-E72D297353CC}">
              <c16:uniqueId val="{00000001-6B37-4DFD-B3D0-4739800F0183}"/>
            </c:ext>
          </c:extLst>
        </c:ser>
        <c:ser>
          <c:idx val="2"/>
          <c:order val="2"/>
          <c:tx>
            <c:strRef>
              <c:f>'3 Yr Trend'!$A$7</c:f>
              <c:strCache>
                <c:ptCount val="1"/>
                <c:pt idx="0">
                  <c:v>CY 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 Yr Trend'!$B$7</c:f>
              <c:numCache>
                <c:formatCode>General</c:formatCode>
                <c:ptCount val="1"/>
                <c:pt idx="0">
                  <c:v>3404</c:v>
                </c:pt>
              </c:numCache>
            </c:numRef>
          </c:val>
          <c:extLst>
            <c:ext xmlns:c16="http://schemas.microsoft.com/office/drawing/2014/chart" uri="{C3380CC4-5D6E-409C-BE32-E72D297353CC}">
              <c16:uniqueId val="{00000002-6B37-4DFD-B3D0-4739800F0183}"/>
            </c:ext>
          </c:extLst>
        </c:ser>
        <c:dLbls>
          <c:dLblPos val="outEnd"/>
          <c:showLegendKey val="0"/>
          <c:showVal val="1"/>
          <c:showCatName val="0"/>
          <c:showSerName val="0"/>
          <c:showPercent val="0"/>
          <c:showBubbleSize val="0"/>
        </c:dLbls>
        <c:gapWidth val="219"/>
        <c:overlap val="-27"/>
        <c:axId val="1790151871"/>
        <c:axId val="1790153791"/>
      </c:barChart>
      <c:catAx>
        <c:axId val="1790151871"/>
        <c:scaling>
          <c:orientation val="minMax"/>
        </c:scaling>
        <c:delete val="1"/>
        <c:axPos val="b"/>
        <c:numFmt formatCode="General" sourceLinked="1"/>
        <c:majorTickMark val="none"/>
        <c:minorTickMark val="none"/>
        <c:tickLblPos val="nextTo"/>
        <c:crossAx val="1790153791"/>
        <c:crosses val="autoZero"/>
        <c:auto val="1"/>
        <c:lblAlgn val="ctr"/>
        <c:lblOffset val="100"/>
        <c:noMultiLvlLbl val="0"/>
      </c:catAx>
      <c:valAx>
        <c:axId val="1790153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151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[CY 2024 DATA.xls]All CFS!PivotTable10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All</a:t>
            </a:r>
            <a:r>
              <a:rPr lang="en-US" baseline="0"/>
              <a:t> Incidents Type </a:t>
            </a:r>
          </a:p>
          <a:p>
            <a:pPr>
              <a:defRPr/>
            </a:pPr>
            <a:r>
              <a:rPr lang="en-US" baseline="0"/>
              <a:t>Total 3401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'All CFS'!$B$3:$B$4</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CFS'!$A$5:$A$13</c:f>
              <c:strCache>
                <c:ptCount val="8"/>
                <c:pt idx="0">
                  <c:v>100 Fire</c:v>
                </c:pt>
                <c:pt idx="1">
                  <c:v>200 Overpressure/Rupture</c:v>
                </c:pt>
                <c:pt idx="2">
                  <c:v>300-Rescue &amp; EMS Incidents</c:v>
                </c:pt>
                <c:pt idx="3">
                  <c:v>400-Hazardous Conditions</c:v>
                </c:pt>
                <c:pt idx="4">
                  <c:v>500-Service Call</c:v>
                </c:pt>
                <c:pt idx="5">
                  <c:v>600-Cancelled, Good Intent</c:v>
                </c:pt>
                <c:pt idx="6">
                  <c:v>700-False Alarm</c:v>
                </c:pt>
                <c:pt idx="7">
                  <c:v>900-Special Incident Type</c:v>
                </c:pt>
              </c:strCache>
            </c:strRef>
          </c:cat>
          <c:val>
            <c:numRef>
              <c:f>'All CFS'!$B$5:$B$13</c:f>
              <c:numCache>
                <c:formatCode>General</c:formatCode>
                <c:ptCount val="8"/>
                <c:pt idx="0">
                  <c:v>159</c:v>
                </c:pt>
                <c:pt idx="1">
                  <c:v>2</c:v>
                </c:pt>
                <c:pt idx="2">
                  <c:v>2056</c:v>
                </c:pt>
                <c:pt idx="3">
                  <c:v>214</c:v>
                </c:pt>
                <c:pt idx="4">
                  <c:v>398</c:v>
                </c:pt>
                <c:pt idx="5">
                  <c:v>351</c:v>
                </c:pt>
                <c:pt idx="6">
                  <c:v>218</c:v>
                </c:pt>
                <c:pt idx="7">
                  <c:v>3</c:v>
                </c:pt>
              </c:numCache>
            </c:numRef>
          </c:val>
          <c:extLst>
            <c:ext xmlns:c16="http://schemas.microsoft.com/office/drawing/2014/chart" uri="{C3380CC4-5D6E-409C-BE32-E72D297353CC}">
              <c16:uniqueId val="{00000000-6F07-4E98-A771-B707F37F8B72}"/>
            </c:ext>
          </c:extLst>
        </c:ser>
        <c:dLbls>
          <c:dLblPos val="outEnd"/>
          <c:showLegendKey val="0"/>
          <c:showVal val="1"/>
          <c:showCatName val="0"/>
          <c:showSerName val="0"/>
          <c:showPercent val="0"/>
          <c:showBubbleSize val="0"/>
        </c:dLbls>
        <c:gapWidth val="219"/>
        <c:overlap val="-27"/>
        <c:axId val="2066243791"/>
        <c:axId val="2066237551"/>
      </c:barChart>
      <c:catAx>
        <c:axId val="206624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6237551"/>
        <c:crosses val="autoZero"/>
        <c:auto val="1"/>
        <c:lblAlgn val="ctr"/>
        <c:lblOffset val="100"/>
        <c:noMultiLvlLbl val="0"/>
      </c:catAx>
      <c:valAx>
        <c:axId val="2066237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62437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0.7765</cdr:x>
      <cdr:y>0.82887</cdr:y>
    </cdr:from>
    <cdr:to>
      <cdr:x>0.91927</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42338" y="2273767"/>
          <a:ext cx="853514" cy="46943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224</Words>
  <Characters>1307</Characters>
  <Application>Microsoft Office Word</Application>
  <DocSecurity>0</DocSecurity>
  <Lines>37</Lines>
  <Paragraphs>21</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Gillen, Wade</dc:creator>
  <cp:keywords/>
  <dc:description/>
  <cp:lastModifiedBy>Gillen, Wade</cp:lastModifiedBy>
  <cp:revision>8</cp:revision>
  <dcterms:created xsi:type="dcterms:W3CDTF">2025-02-06T15:00:00Z</dcterms:created>
  <dcterms:modified xsi:type="dcterms:W3CDTF">2025-02-06T15:08:00Z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2025-02-06T15:04:05Z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fb133370-fcd7-4e91-b137-37785160e6ce</vt:lpwstr>
  </property>
  <property fmtid="{D5CDD505-2E9C-101B-9397-08002B2CF9AE}" pid="7" name="MSIP_Label_defa4170-0d19-0005-0004-bc88714345d2_ActionId">
    <vt:lpwstr>b13eea77-91d4-456d-b243-df435ff80a64</vt:lpwstr>
  </property>
  <property fmtid="{D5CDD505-2E9C-101B-9397-08002B2CF9AE}" pid="8" name="MSIP_Label_defa4170-0d19-0005-0004-bc88714345d2_ContentBits">
    <vt:lpwstr>0</vt:lpwstr>
  </property>
</Properties>
</file>